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72E" w:rsidRDefault="006C572E" w:rsidP="006C572E">
      <w:pPr>
        <w:spacing w:line="276" w:lineRule="auto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6C572E" w:rsidRDefault="006C572E" w:rsidP="006C572E">
      <w:pPr>
        <w:widowControl/>
        <w:adjustRightInd w:val="0"/>
        <w:snapToGrid w:val="0"/>
        <w:jc w:val="center"/>
        <w:outlineLvl w:val="1"/>
        <w:rPr>
          <w:rFonts w:ascii="Verdana" w:hAnsi="Verdana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《古地理学报》征稿简则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Verdana" w:hAnsi="Verdana" w:cs="宋体"/>
          <w:color w:val="000000"/>
          <w:kern w:val="0"/>
          <w:sz w:val="17"/>
          <w:szCs w:val="17"/>
        </w:rPr>
      </w:pPr>
      <w:r>
        <w:rPr>
          <w:rFonts w:ascii="黑体" w:eastAsia="黑体" w:hAnsi="黑体" w:cs="宋体" w:hint="eastAsia"/>
          <w:color w:val="000000"/>
          <w:kern w:val="0"/>
          <w:sz w:val="18"/>
          <w:szCs w:val="18"/>
        </w:rPr>
        <w:t>《古地理学报》是地学类学术性期刊（双月刊），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主要刊登国内外古地理学及其相关学科或相关学术领域的文章，包括岩相古地理学、生物古地理学、构造古地理学、层序地层学及古地理学、第四纪古地理学、人类历史时期古地理学、古今地理环境与人类文明、沉积学、沉积环境、沉积相、古生态、古构造、古地貌、古气候、古水文、古岩溶、古土壤、古地理学研究方法和技术等学科和学术领域的科研成果的论文，以及以这些学科或学术领域的理论、观点和方法论述石油、天然气、煤炭、水、化工材料、建筑材料、其他非金属与金属矿产资源的预测、勘探、开发和环境等方面的论文。</w:t>
      </w:r>
    </w:p>
    <w:p w:rsidR="006C572E" w:rsidRDefault="006C572E" w:rsidP="006C572E">
      <w:pPr>
        <w:widowControl/>
        <w:adjustRightInd w:val="0"/>
        <w:snapToGrid w:val="0"/>
        <w:spacing w:beforeLines="50" w:before="156" w:line="260" w:lineRule="atLeast"/>
        <w:ind w:firstLine="363"/>
        <w:jc w:val="left"/>
        <w:rPr>
          <w:rFonts w:ascii="Verdana" w:hAnsi="Verdana" w:cs="宋体"/>
          <w:color w:val="000000"/>
          <w:kern w:val="0"/>
          <w:sz w:val="17"/>
          <w:szCs w:val="17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18"/>
          <w:szCs w:val="18"/>
        </w:rPr>
        <w:t>1．稿件要求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/>
          <w:b/>
          <w:color w:val="000000"/>
          <w:kern w:val="0"/>
          <w:sz w:val="18"/>
          <w:szCs w:val="18"/>
        </w:rPr>
        <w:t>(1)</w:t>
      </w: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稿件的组成部分及其顺序。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题名，作者姓名、工作单位、地址、邮编，摘要</w:t>
      </w:r>
      <w:r>
        <w:rPr>
          <w:rFonts w:ascii="宋体" w:hAnsi="宋体" w:cs="宋体"/>
          <w:color w:val="000000"/>
          <w:kern w:val="0"/>
          <w:sz w:val="18"/>
          <w:szCs w:val="18"/>
        </w:rPr>
        <w:t>(300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～</w:t>
      </w:r>
      <w:r>
        <w:rPr>
          <w:rFonts w:ascii="宋体" w:hAnsi="宋体" w:cs="宋体"/>
          <w:color w:val="000000"/>
          <w:kern w:val="0"/>
          <w:sz w:val="18"/>
          <w:szCs w:val="18"/>
        </w:rPr>
        <w:t>500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字），关键词</w:t>
      </w:r>
      <w:r>
        <w:rPr>
          <w:rFonts w:ascii="宋体" w:hAnsi="宋体" w:cs="宋体"/>
          <w:color w:val="000000"/>
          <w:kern w:val="0"/>
          <w:sz w:val="18"/>
          <w:szCs w:val="18"/>
        </w:rPr>
        <w:t>(3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～</w:t>
      </w:r>
      <w:r>
        <w:rPr>
          <w:rFonts w:ascii="宋体" w:hAnsi="宋体" w:cs="宋体"/>
          <w:color w:val="000000"/>
          <w:kern w:val="0"/>
          <w:sz w:val="18"/>
          <w:szCs w:val="18"/>
        </w:rPr>
        <w:t>8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个</w:t>
      </w:r>
      <w:r>
        <w:rPr>
          <w:rFonts w:ascii="宋体" w:hAnsi="宋体" w:cs="宋体"/>
          <w:color w:val="000000"/>
          <w:kern w:val="0"/>
          <w:sz w:val="18"/>
          <w:szCs w:val="18"/>
        </w:rPr>
        <w:t>)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，第一作者简介及通讯作者简介</w:t>
      </w:r>
      <w:r>
        <w:rPr>
          <w:rFonts w:ascii="宋体" w:hAnsi="宋体" w:cs="宋体"/>
          <w:color w:val="000000"/>
          <w:kern w:val="0"/>
          <w:sz w:val="18"/>
          <w:szCs w:val="18"/>
        </w:rPr>
        <w:t>(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姓名、性别、出生年、职称、最后学历、工作单位、从事专业、联系方式等</w:t>
      </w:r>
      <w:r>
        <w:rPr>
          <w:rFonts w:ascii="宋体" w:hAnsi="宋体" w:cs="宋体"/>
          <w:color w:val="000000"/>
          <w:kern w:val="0"/>
          <w:sz w:val="18"/>
          <w:szCs w:val="18"/>
        </w:rPr>
        <w:t>)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，与上述内容对应的英文内容；正文，致谢，中文参考文献及其英译，英文参考文献，其他语种参考文献。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/>
          <w:b/>
          <w:color w:val="000000"/>
          <w:kern w:val="0"/>
          <w:sz w:val="18"/>
          <w:szCs w:val="18"/>
        </w:rPr>
        <w:t>(2)</w:t>
      </w: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基金项目。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各类基金项目或省部级以上重大项目成果的文章，应在首页页脚处注明该项目名称、批准号及其英译。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/>
          <w:b/>
          <w:color w:val="000000"/>
          <w:kern w:val="0"/>
          <w:sz w:val="18"/>
          <w:szCs w:val="18"/>
        </w:rPr>
        <w:t>(3)</w:t>
      </w: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正文。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稿件正文要求术语规范、材料充分、逻辑清晰、结论明确，文献引用准确，图表精美科学。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/>
          <w:b/>
          <w:color w:val="000000"/>
          <w:kern w:val="0"/>
          <w:sz w:val="18"/>
          <w:szCs w:val="18"/>
        </w:rPr>
        <w:t>(4)</w:t>
      </w: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图件。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图件中最小字号不要小于</w:t>
      </w:r>
      <w:r>
        <w:rPr>
          <w:rFonts w:ascii="宋体" w:hAnsi="宋体" w:cs="宋体"/>
          <w:color w:val="000000"/>
          <w:kern w:val="0"/>
          <w:sz w:val="18"/>
          <w:szCs w:val="18"/>
        </w:rPr>
        <w:t>6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号，文字、线条和花纹必须清晰可辨；照片及图版均按图统一编号，典型现象应在照片上有标志或说明，照片必须清晰。图件排在正文之中，如有文字说明可放在图名之上。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/>
          <w:b/>
          <w:color w:val="000000"/>
          <w:kern w:val="0"/>
          <w:sz w:val="18"/>
          <w:szCs w:val="18"/>
        </w:rPr>
        <w:t>(5)</w:t>
      </w: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表格。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表格设计合理、科学、美观，最大不超过</w:t>
      </w:r>
      <w:r>
        <w:rPr>
          <w:rFonts w:ascii="宋体" w:hAnsi="宋体" w:cs="宋体"/>
          <w:color w:val="000000"/>
          <w:kern w:val="0"/>
          <w:sz w:val="18"/>
          <w:szCs w:val="18"/>
        </w:rPr>
        <w:t>170 mm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×</w:t>
      </w:r>
      <w:r>
        <w:rPr>
          <w:rFonts w:ascii="宋体" w:hAnsi="宋体" w:cs="宋体"/>
          <w:color w:val="000000"/>
          <w:kern w:val="0"/>
          <w:sz w:val="18"/>
          <w:szCs w:val="18"/>
        </w:rPr>
        <w:t>230 mm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，表中字号不小于</w:t>
      </w:r>
      <w:r>
        <w:rPr>
          <w:rFonts w:ascii="宋体" w:hAnsi="宋体" w:cs="宋体"/>
          <w:color w:val="000000"/>
          <w:kern w:val="0"/>
          <w:sz w:val="18"/>
          <w:szCs w:val="18"/>
        </w:rPr>
        <w:t>6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号，如确有必要，可用续表。表中数据与物理量的名称及其单位与正文和图件的相对应。表格应与文字混排，放在第一次引用的段落之后。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/>
          <w:b/>
          <w:color w:val="000000"/>
          <w:kern w:val="0"/>
          <w:sz w:val="18"/>
          <w:szCs w:val="18"/>
        </w:rPr>
        <w:t>(6)</w:t>
      </w: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参考文献。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参考文献在正文中引用格式采用“作者</w:t>
      </w:r>
      <w:r>
        <w:rPr>
          <w:rFonts w:ascii="宋体" w:hAnsi="宋体" w:cs="宋体"/>
          <w:color w:val="000000"/>
          <w:kern w:val="0"/>
          <w:sz w:val="18"/>
          <w:szCs w:val="18"/>
        </w:rPr>
        <w:t>-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年”制；文后列表中的参考文献应该与文中引用一一对应，书写规范，先写中文及其英译，按第一作者姓名的汉语拼音字符排序；后写英文和其他语种的参考文献，按第一作者姓的字符排序。本刊参考文献书写格式如下：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期刊：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作者姓名（所有作者姓名全部列出，之间用逗号分开）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出版年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论文名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期刊名，卷（期）：起</w:t>
      </w:r>
      <w:r>
        <w:rPr>
          <w:rFonts w:ascii="宋体" w:hAnsi="宋体" w:cs="宋体"/>
          <w:color w:val="000000"/>
          <w:kern w:val="0"/>
          <w:sz w:val="18"/>
          <w:szCs w:val="18"/>
        </w:rPr>
        <w:t>-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止页码</w:t>
      </w:r>
      <w:r>
        <w:rPr>
          <w:rFonts w:ascii="宋体" w:hAnsi="宋体" w:cs="宋体"/>
          <w:color w:val="000000"/>
          <w:kern w:val="0"/>
          <w:sz w:val="18"/>
          <w:szCs w:val="18"/>
        </w:rPr>
        <w:t>.[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对应英译</w:t>
      </w:r>
      <w:r>
        <w:rPr>
          <w:rFonts w:ascii="宋体" w:hAnsi="宋体" w:cs="宋体"/>
          <w:color w:val="000000"/>
          <w:kern w:val="0"/>
          <w:sz w:val="18"/>
          <w:szCs w:val="18"/>
        </w:rPr>
        <w:t>]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</w:t>
      </w:r>
      <w:r>
        <w:rPr>
          <w:rFonts w:ascii="宋体" w:hAnsi="宋体" w:cs="宋体"/>
          <w:color w:val="000000"/>
          <w:kern w:val="0"/>
          <w:sz w:val="18"/>
          <w:szCs w:val="18"/>
        </w:rPr>
        <w:t>  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书籍：作者姓名（所有作者姓名全部列出，之间用逗号分开）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出版年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书名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出版地：出版社，起</w:t>
      </w:r>
      <w:r>
        <w:rPr>
          <w:rFonts w:ascii="宋体" w:hAnsi="宋体" w:cs="宋体"/>
          <w:color w:val="000000"/>
          <w:kern w:val="0"/>
          <w:sz w:val="18"/>
          <w:szCs w:val="18"/>
        </w:rPr>
        <w:t>-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止页码</w:t>
      </w:r>
      <w:r>
        <w:rPr>
          <w:rFonts w:ascii="宋体" w:hAnsi="宋体" w:cs="宋体"/>
          <w:color w:val="000000"/>
          <w:kern w:val="0"/>
          <w:sz w:val="18"/>
          <w:szCs w:val="18"/>
        </w:rPr>
        <w:t>. [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对应英译</w:t>
      </w:r>
      <w:r>
        <w:rPr>
          <w:rFonts w:ascii="宋体" w:hAnsi="宋体" w:cs="宋体"/>
          <w:color w:val="000000"/>
          <w:kern w:val="0"/>
          <w:sz w:val="18"/>
          <w:szCs w:val="18"/>
        </w:rPr>
        <w:t>]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文集：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作者姓名（所有作者姓名全部列出，之间用逗号分开）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出版年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论文名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见：文集编者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文集名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出版地：出版社，论文起</w:t>
      </w:r>
      <w:r>
        <w:rPr>
          <w:rFonts w:ascii="宋体" w:hAnsi="宋体" w:cs="宋体"/>
          <w:color w:val="000000"/>
          <w:kern w:val="0"/>
          <w:sz w:val="18"/>
          <w:szCs w:val="18"/>
        </w:rPr>
        <w:t>-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止页码</w:t>
      </w:r>
      <w:r>
        <w:rPr>
          <w:rFonts w:ascii="宋体" w:hAnsi="宋体" w:cs="宋体"/>
          <w:color w:val="000000"/>
          <w:kern w:val="0"/>
          <w:sz w:val="18"/>
          <w:szCs w:val="18"/>
        </w:rPr>
        <w:t>.[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对应英译</w:t>
      </w:r>
      <w:r>
        <w:rPr>
          <w:rFonts w:ascii="宋体" w:hAnsi="宋体" w:cs="宋体"/>
          <w:color w:val="000000"/>
          <w:kern w:val="0"/>
          <w:sz w:val="18"/>
          <w:szCs w:val="18"/>
        </w:rPr>
        <w:t>]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b/>
          <w:color w:val="000000"/>
          <w:kern w:val="0"/>
          <w:sz w:val="18"/>
          <w:szCs w:val="18"/>
        </w:rPr>
        <w:t>学位论文：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作者姓名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年份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学位论文名</w:t>
      </w:r>
      <w:r>
        <w:rPr>
          <w:rFonts w:ascii="宋体" w:hAnsi="宋体" w:cs="宋体"/>
          <w:color w:val="000000"/>
          <w:kern w:val="0"/>
          <w:sz w:val="18"/>
          <w:szCs w:val="18"/>
        </w:rPr>
        <w:t>.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学校名称</w:t>
      </w:r>
      <w:r>
        <w:rPr>
          <w:rFonts w:ascii="宋体" w:hAnsi="宋体" w:cs="宋体"/>
          <w:color w:val="000000"/>
          <w:kern w:val="0"/>
          <w:sz w:val="18"/>
          <w:szCs w:val="18"/>
        </w:rPr>
        <w:t>+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博士论文（或硕士论文）：起</w:t>
      </w:r>
      <w:r>
        <w:rPr>
          <w:rFonts w:ascii="宋体" w:hAnsi="宋体" w:cs="宋体"/>
          <w:color w:val="000000"/>
          <w:kern w:val="0"/>
          <w:sz w:val="18"/>
          <w:szCs w:val="18"/>
        </w:rPr>
        <w:t>-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止页码</w:t>
      </w:r>
      <w:r>
        <w:rPr>
          <w:rFonts w:ascii="宋体" w:hAnsi="宋体" w:cs="宋体"/>
          <w:color w:val="000000"/>
          <w:kern w:val="0"/>
          <w:sz w:val="18"/>
          <w:szCs w:val="18"/>
        </w:rPr>
        <w:t>. [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对应英译</w:t>
      </w:r>
      <w:r>
        <w:rPr>
          <w:rFonts w:ascii="宋体" w:hAnsi="宋体" w:cs="宋体"/>
          <w:color w:val="000000"/>
          <w:kern w:val="0"/>
          <w:sz w:val="18"/>
          <w:szCs w:val="18"/>
        </w:rPr>
        <w:t>]</w:t>
      </w:r>
    </w:p>
    <w:p w:rsidR="006C572E" w:rsidRDefault="006C572E" w:rsidP="006C572E">
      <w:pPr>
        <w:widowControl/>
        <w:adjustRightInd w:val="0"/>
        <w:snapToGrid w:val="0"/>
        <w:spacing w:beforeLines="50" w:before="156" w:line="260" w:lineRule="atLeast"/>
        <w:ind w:firstLine="363"/>
        <w:jc w:val="left"/>
        <w:rPr>
          <w:rFonts w:ascii="黑体" w:eastAsia="黑体" w:hAnsi="黑体" w:cs="宋体"/>
          <w:b/>
          <w:bCs/>
          <w:color w:val="000000"/>
          <w:kern w:val="0"/>
          <w:sz w:val="18"/>
          <w:szCs w:val="18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18"/>
          <w:szCs w:val="18"/>
        </w:rPr>
        <w:t>2．文章内容涉密审查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</w:rPr>
        <w:t>请作者投稿前让本单位相关人员进行涉密审查。提交到编辑部的稿件，编辑部视同作者稿件已经过涉密审查。</w:t>
      </w:r>
    </w:p>
    <w:p w:rsidR="006C572E" w:rsidRDefault="006C572E" w:rsidP="006C572E">
      <w:pPr>
        <w:widowControl/>
        <w:adjustRightInd w:val="0"/>
        <w:snapToGrid w:val="0"/>
        <w:spacing w:beforeLines="50" w:before="156" w:line="260" w:lineRule="atLeast"/>
        <w:ind w:firstLine="363"/>
        <w:jc w:val="left"/>
        <w:rPr>
          <w:rFonts w:ascii="黑体" w:eastAsia="黑体" w:hAnsi="黑体" w:cs="宋体"/>
          <w:b/>
          <w:bCs/>
          <w:color w:val="000000"/>
          <w:kern w:val="0"/>
          <w:sz w:val="18"/>
          <w:szCs w:val="18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18"/>
          <w:szCs w:val="18"/>
        </w:rPr>
        <w:t>3．稿件评审与版面费、稿酬、赠刊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</w:rPr>
        <w:t>（1）稿件评审。稿件是否录用，一般2个月内可有评审结果。稿件状态作者可以通过投审稿系统查询，或通过</w:t>
      </w:r>
      <w:proofErr w:type="gramStart"/>
      <w:r>
        <w:rPr>
          <w:rFonts w:ascii="宋体" w:hAnsi="宋体" w:cs="宋体" w:hint="eastAsia"/>
          <w:color w:val="000000"/>
          <w:kern w:val="0"/>
          <w:sz w:val="18"/>
          <w:szCs w:val="18"/>
        </w:rPr>
        <w:t>本刊微信公众号</w:t>
      </w:r>
      <w:proofErr w:type="gramEnd"/>
      <w:r>
        <w:rPr>
          <w:rFonts w:ascii="宋体" w:hAnsi="宋体" w:cs="宋体" w:hint="eastAsia"/>
          <w:color w:val="000000"/>
          <w:kern w:val="0"/>
          <w:sz w:val="18"/>
          <w:szCs w:val="18"/>
        </w:rPr>
        <w:t>得到稿件变动反馈信息。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</w:rPr>
        <w:t>（2）版面费、稿酬及赠刊。</w:t>
      </w:r>
      <w:proofErr w:type="gramStart"/>
      <w:r>
        <w:rPr>
          <w:rFonts w:ascii="宋体" w:hAnsi="宋体" w:cs="宋体" w:hint="eastAsia"/>
          <w:color w:val="000000"/>
          <w:kern w:val="0"/>
          <w:sz w:val="18"/>
          <w:szCs w:val="18"/>
        </w:rPr>
        <w:t>本刊对</w:t>
      </w:r>
      <w:proofErr w:type="gramEnd"/>
      <w:r>
        <w:rPr>
          <w:rFonts w:ascii="宋体" w:hAnsi="宋体" w:cs="宋体" w:hint="eastAsia"/>
          <w:color w:val="000000"/>
          <w:kern w:val="0"/>
          <w:sz w:val="18"/>
          <w:szCs w:val="18"/>
        </w:rPr>
        <w:t>刊出的稿件按规定向作者收取版面费，并按规定付给作者稿酬（本刊支付的稿酬已包含著作权使用费），刊出后赠送该期学报印刷本 2 册。</w:t>
      </w:r>
    </w:p>
    <w:p w:rsidR="006C572E" w:rsidRDefault="006C572E" w:rsidP="006C572E">
      <w:pPr>
        <w:widowControl/>
        <w:adjustRightInd w:val="0"/>
        <w:snapToGrid w:val="0"/>
        <w:spacing w:beforeLines="50" w:before="156" w:line="260" w:lineRule="atLeast"/>
        <w:ind w:firstLine="363"/>
        <w:jc w:val="left"/>
        <w:rPr>
          <w:rFonts w:ascii="黑体" w:eastAsia="黑体" w:hAnsi="黑体" w:cs="宋体"/>
          <w:b/>
          <w:bCs/>
          <w:color w:val="000000"/>
          <w:kern w:val="0"/>
          <w:sz w:val="18"/>
          <w:szCs w:val="18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18"/>
          <w:szCs w:val="18"/>
        </w:rPr>
        <w:t>4．著作权与版权</w:t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="357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</w:rPr>
        <w:t>文稿的著作权，除《著作权法》另有规定之外，属于作者，文责由作者自负。依照《著作权法》有关规定，</w:t>
      </w:r>
      <w:proofErr w:type="gramStart"/>
      <w:r>
        <w:rPr>
          <w:rFonts w:ascii="宋体" w:hAnsi="宋体" w:cs="宋体" w:hint="eastAsia"/>
          <w:color w:val="000000"/>
          <w:kern w:val="0"/>
          <w:sz w:val="18"/>
          <w:szCs w:val="18"/>
        </w:rPr>
        <w:t>本刊可</w:t>
      </w:r>
      <w:proofErr w:type="gramEnd"/>
      <w:r>
        <w:rPr>
          <w:rFonts w:ascii="宋体" w:hAnsi="宋体" w:cs="宋体" w:hint="eastAsia"/>
          <w:color w:val="000000"/>
          <w:kern w:val="0"/>
          <w:sz w:val="18"/>
          <w:szCs w:val="18"/>
        </w:rPr>
        <w:t>对来稿文字进行删改，对实质性内容的修改，会征求作者同意。本刊除印刷版外，还有网络版等电子版本。稿件一经录用，即视为作者同意将稿件的著作权（包括但不限于复制权、发行权、信息网络传播权、表演权、翻译权、汇编权、改编权、转许可权等权利）许可给本刊。凡不同意的作者，请在来稿时声明。凡未声明的，本刊即视为作者同意。</w:t>
      </w:r>
    </w:p>
    <w:p w:rsidR="006C572E" w:rsidRDefault="006C572E" w:rsidP="006C572E">
      <w:pPr>
        <w:widowControl/>
        <w:adjustRightInd w:val="0"/>
        <w:snapToGrid w:val="0"/>
        <w:spacing w:beforeLines="50" w:before="156" w:line="260" w:lineRule="atLeast"/>
        <w:ind w:firstLineChars="200" w:firstLine="360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eastAsia="黑体"/>
          <w:color w:val="000000"/>
          <w:kern w:val="0"/>
          <w:sz w:val="18"/>
          <w:szCs w:val="18"/>
        </w:rPr>
        <w:t>投稿网址</w:t>
      </w:r>
      <w:r>
        <w:rPr>
          <w:color w:val="000000"/>
          <w:kern w:val="0"/>
          <w:sz w:val="18"/>
          <w:szCs w:val="18"/>
        </w:rPr>
        <w:t>：</w:t>
      </w:r>
      <w:r>
        <w:rPr>
          <w:color w:val="000000"/>
          <w:kern w:val="0"/>
          <w:sz w:val="18"/>
          <w:szCs w:val="18"/>
        </w:rPr>
        <w:t>Http: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∥</w:t>
      </w:r>
      <w:r>
        <w:rPr>
          <w:color w:val="000000"/>
          <w:kern w:val="0"/>
          <w:sz w:val="18"/>
          <w:szCs w:val="18"/>
        </w:rPr>
        <w:t>www.gdlxb.</w:t>
      </w:r>
      <w:r>
        <w:rPr>
          <w:rFonts w:hint="eastAsia"/>
          <w:color w:val="000000"/>
          <w:kern w:val="0"/>
          <w:sz w:val="18"/>
          <w:szCs w:val="18"/>
        </w:rPr>
        <w:t xml:space="preserve">cn   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备用链接</w:t>
      </w:r>
      <w:r>
        <w:rPr>
          <w:color w:val="000000"/>
          <w:kern w:val="0"/>
          <w:sz w:val="18"/>
          <w:szCs w:val="18"/>
        </w:rPr>
        <w:fldChar w:fldCharType="begin"/>
      </w:r>
      <w:r>
        <w:rPr>
          <w:color w:val="000000"/>
          <w:kern w:val="0"/>
          <w:sz w:val="18"/>
          <w:szCs w:val="18"/>
        </w:rPr>
        <w:instrText xml:space="preserve"> HYPERLINK "http://journal09.magtechjournal.com/gdlxb/CN/volumn/current.shtml" </w:instrText>
      </w:r>
      <w:r>
        <w:rPr>
          <w:color w:val="000000"/>
          <w:kern w:val="0"/>
          <w:sz w:val="18"/>
          <w:szCs w:val="18"/>
        </w:rPr>
        <w:fldChar w:fldCharType="separate"/>
      </w:r>
      <w:r>
        <w:rPr>
          <w:rStyle w:val="a3"/>
          <w:kern w:val="0"/>
          <w:sz w:val="18"/>
          <w:szCs w:val="18"/>
        </w:rPr>
        <w:t>http://journal09.magtechjournal.com/gdlxb/CN/volumn/current.shtml</w:t>
      </w:r>
      <w:r>
        <w:rPr>
          <w:color w:val="000000"/>
          <w:kern w:val="0"/>
          <w:sz w:val="18"/>
          <w:szCs w:val="18"/>
        </w:rPr>
        <w:fldChar w:fldCharType="end"/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Chars="200" w:firstLine="360"/>
        <w:jc w:val="left"/>
        <w:rPr>
          <w:color w:val="000000"/>
          <w:kern w:val="0"/>
          <w:sz w:val="17"/>
          <w:szCs w:val="17"/>
        </w:rPr>
      </w:pPr>
      <w:r>
        <w:rPr>
          <w:rFonts w:eastAsia="黑体"/>
          <w:color w:val="000000"/>
          <w:kern w:val="0"/>
          <w:sz w:val="18"/>
          <w:szCs w:val="18"/>
        </w:rPr>
        <w:t>联系电话</w:t>
      </w:r>
      <w:r>
        <w:rPr>
          <w:color w:val="000000"/>
          <w:kern w:val="0"/>
          <w:sz w:val="18"/>
          <w:szCs w:val="18"/>
        </w:rPr>
        <w:t>：</w:t>
      </w:r>
      <w:r>
        <w:rPr>
          <w:color w:val="000000"/>
          <w:kern w:val="0"/>
          <w:sz w:val="18"/>
          <w:szCs w:val="18"/>
        </w:rPr>
        <w:t>010-62341031</w:t>
      </w:r>
      <w:r>
        <w:rPr>
          <w:color w:val="000000"/>
          <w:kern w:val="0"/>
          <w:sz w:val="18"/>
          <w:szCs w:val="18"/>
        </w:rPr>
        <w:t>，</w:t>
      </w:r>
      <w:r>
        <w:rPr>
          <w:color w:val="000000"/>
          <w:kern w:val="0"/>
          <w:sz w:val="18"/>
          <w:szCs w:val="18"/>
        </w:rPr>
        <w:t>62341089</w:t>
      </w:r>
      <w:r>
        <w:rPr>
          <w:rFonts w:hint="eastAsia"/>
          <w:bCs/>
          <w:color w:val="000000"/>
          <w:kern w:val="0"/>
          <w:sz w:val="18"/>
          <w:szCs w:val="18"/>
        </w:rPr>
        <w:t>，</w:t>
      </w:r>
      <w:r>
        <w:rPr>
          <w:rFonts w:hint="eastAsia"/>
          <w:bCs/>
          <w:color w:val="000000"/>
          <w:kern w:val="0"/>
          <w:sz w:val="18"/>
          <w:szCs w:val="18"/>
        </w:rPr>
        <w:t>62396246</w:t>
      </w:r>
      <w:r>
        <w:rPr>
          <w:rFonts w:hint="eastAsia"/>
          <w:b/>
          <w:bCs/>
          <w:color w:val="000000"/>
          <w:kern w:val="0"/>
          <w:sz w:val="18"/>
          <w:szCs w:val="18"/>
        </w:rPr>
        <w:t xml:space="preserve">   </w:t>
      </w:r>
      <w:r>
        <w:rPr>
          <w:b/>
          <w:bCs/>
          <w:color w:val="000000"/>
          <w:kern w:val="0"/>
          <w:sz w:val="18"/>
          <w:szCs w:val="18"/>
        </w:rPr>
        <w:t>E-mail</w:t>
      </w:r>
      <w:r>
        <w:rPr>
          <w:color w:val="000000"/>
          <w:kern w:val="0"/>
          <w:sz w:val="18"/>
          <w:szCs w:val="18"/>
        </w:rPr>
        <w:t>：</w:t>
      </w:r>
      <w:r>
        <w:rPr>
          <w:color w:val="000000"/>
          <w:kern w:val="0"/>
          <w:sz w:val="18"/>
          <w:szCs w:val="18"/>
        </w:rPr>
        <w:fldChar w:fldCharType="begin"/>
      </w:r>
      <w:r>
        <w:rPr>
          <w:color w:val="000000"/>
          <w:kern w:val="0"/>
          <w:sz w:val="18"/>
          <w:szCs w:val="18"/>
        </w:rPr>
        <w:instrText xml:space="preserve"> HYPERLINK "mailto:Jpalaeo1999@163.com" </w:instrText>
      </w:r>
      <w:r>
        <w:rPr>
          <w:color w:val="000000"/>
          <w:kern w:val="0"/>
          <w:sz w:val="18"/>
          <w:szCs w:val="18"/>
        </w:rPr>
        <w:fldChar w:fldCharType="separate"/>
      </w:r>
      <w:r>
        <w:rPr>
          <w:color w:val="000000"/>
          <w:kern w:val="0"/>
          <w:sz w:val="18"/>
          <w:szCs w:val="18"/>
        </w:rPr>
        <w:t>Jpalaeo1999@163.com</w:t>
      </w:r>
      <w:r>
        <w:rPr>
          <w:color w:val="000000"/>
          <w:kern w:val="0"/>
          <w:sz w:val="18"/>
          <w:szCs w:val="18"/>
        </w:rPr>
        <w:fldChar w:fldCharType="end"/>
      </w:r>
    </w:p>
    <w:p w:rsidR="006C572E" w:rsidRDefault="006C572E" w:rsidP="006C572E">
      <w:pPr>
        <w:widowControl/>
        <w:adjustRightInd w:val="0"/>
        <w:snapToGrid w:val="0"/>
        <w:spacing w:line="260" w:lineRule="atLeast"/>
        <w:ind w:firstLineChars="200" w:firstLine="360"/>
        <w:jc w:val="left"/>
      </w:pPr>
      <w:r>
        <w:rPr>
          <w:rFonts w:eastAsia="黑体"/>
          <w:color w:val="000000"/>
          <w:kern w:val="0"/>
          <w:sz w:val="18"/>
          <w:szCs w:val="18"/>
        </w:rPr>
        <w:t>公众微信号</w:t>
      </w:r>
      <w:r>
        <w:rPr>
          <w:color w:val="000000"/>
          <w:kern w:val="0"/>
          <w:sz w:val="18"/>
          <w:szCs w:val="18"/>
        </w:rPr>
        <w:t>：</w:t>
      </w:r>
      <w:proofErr w:type="spellStart"/>
      <w:r>
        <w:rPr>
          <w:color w:val="000000"/>
          <w:kern w:val="0"/>
          <w:sz w:val="18"/>
          <w:szCs w:val="18"/>
        </w:rPr>
        <w:t>palaeogeography</w:t>
      </w:r>
      <w:proofErr w:type="spellEnd"/>
      <w:r>
        <w:rPr>
          <w:b/>
          <w:bCs/>
          <w:color w:val="000000"/>
          <w:kern w:val="0"/>
          <w:sz w:val="18"/>
          <w:szCs w:val="18"/>
        </w:rPr>
        <w:t xml:space="preserve"> </w:t>
      </w:r>
      <w:r>
        <w:rPr>
          <w:rFonts w:hint="eastAsia"/>
          <w:b/>
          <w:bCs/>
          <w:color w:val="000000"/>
          <w:kern w:val="0"/>
          <w:sz w:val="18"/>
          <w:szCs w:val="18"/>
        </w:rPr>
        <w:t xml:space="preserve">         </w:t>
      </w:r>
      <w:r>
        <w:rPr>
          <w:b/>
          <w:bCs/>
          <w:color w:val="000000"/>
          <w:kern w:val="0"/>
          <w:sz w:val="18"/>
          <w:szCs w:val="18"/>
        </w:rPr>
        <w:t>QQ</w:t>
      </w:r>
      <w:r>
        <w:rPr>
          <w:rFonts w:eastAsia="黑体"/>
          <w:color w:val="000000"/>
          <w:kern w:val="0"/>
          <w:sz w:val="18"/>
          <w:szCs w:val="18"/>
        </w:rPr>
        <w:t>群号</w:t>
      </w:r>
      <w:r>
        <w:rPr>
          <w:color w:val="000000"/>
          <w:kern w:val="0"/>
          <w:sz w:val="18"/>
          <w:szCs w:val="18"/>
        </w:rPr>
        <w:t>；</w:t>
      </w:r>
      <w:r>
        <w:rPr>
          <w:color w:val="000000"/>
          <w:kern w:val="0"/>
          <w:sz w:val="18"/>
          <w:szCs w:val="18"/>
        </w:rPr>
        <w:t>236510315</w:t>
      </w:r>
      <w:r>
        <w:rPr>
          <w:rFonts w:hint="eastAsia"/>
          <w:color w:val="000000"/>
          <w:kern w:val="0"/>
          <w:sz w:val="18"/>
          <w:szCs w:val="18"/>
        </w:rPr>
        <w:t>（已满）</w:t>
      </w:r>
      <w:r>
        <w:rPr>
          <w:rFonts w:hint="eastAsia"/>
          <w:color w:val="000000"/>
          <w:kern w:val="0"/>
          <w:sz w:val="18"/>
          <w:szCs w:val="18"/>
        </w:rPr>
        <w:t>/</w:t>
      </w:r>
      <w:r>
        <w:rPr>
          <w:rFonts w:ascii="微软雅黑" w:eastAsia="微软雅黑" w:hAnsi="微软雅黑" w:hint="eastAsia"/>
          <w:sz w:val="18"/>
          <w:szCs w:val="18"/>
          <w:shd w:val="clear" w:color="auto" w:fill="FFFFFF"/>
        </w:rPr>
        <w:t xml:space="preserve"> 1009094987</w:t>
      </w:r>
    </w:p>
    <w:p w:rsidR="00276AA9" w:rsidRDefault="00276AA9">
      <w:bookmarkStart w:id="0" w:name="_GoBack"/>
      <w:bookmarkEnd w:id="0"/>
    </w:p>
    <w:sectPr w:rsidR="00276AA9">
      <w:pgSz w:w="11906" w:h="16838"/>
      <w:pgMar w:top="1418" w:right="1588" w:bottom="1418" w:left="1701" w:header="851" w:footer="992" w:gutter="0"/>
      <w:pgNumType w:start="1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72E"/>
    <w:rsid w:val="00000266"/>
    <w:rsid w:val="00062468"/>
    <w:rsid w:val="00074013"/>
    <w:rsid w:val="00095A5D"/>
    <w:rsid w:val="000A5741"/>
    <w:rsid w:val="000D45AC"/>
    <w:rsid w:val="000E01BD"/>
    <w:rsid w:val="00101ECE"/>
    <w:rsid w:val="00106C8A"/>
    <w:rsid w:val="0012660C"/>
    <w:rsid w:val="00142DB1"/>
    <w:rsid w:val="0014616F"/>
    <w:rsid w:val="0017384A"/>
    <w:rsid w:val="001A7F77"/>
    <w:rsid w:val="001D3AC0"/>
    <w:rsid w:val="001D6D34"/>
    <w:rsid w:val="001D7ABB"/>
    <w:rsid w:val="001E7710"/>
    <w:rsid w:val="001F0AAB"/>
    <w:rsid w:val="001F279E"/>
    <w:rsid w:val="001F6475"/>
    <w:rsid w:val="00211940"/>
    <w:rsid w:val="00222782"/>
    <w:rsid w:val="002366CA"/>
    <w:rsid w:val="00261415"/>
    <w:rsid w:val="002744A8"/>
    <w:rsid w:val="002768AA"/>
    <w:rsid w:val="00276AA9"/>
    <w:rsid w:val="0028435A"/>
    <w:rsid w:val="00294AC1"/>
    <w:rsid w:val="002A2FD7"/>
    <w:rsid w:val="002C6A45"/>
    <w:rsid w:val="002D48E4"/>
    <w:rsid w:val="002E0CE9"/>
    <w:rsid w:val="002E2F8E"/>
    <w:rsid w:val="002F3951"/>
    <w:rsid w:val="002F3F55"/>
    <w:rsid w:val="00301410"/>
    <w:rsid w:val="00303216"/>
    <w:rsid w:val="0032109D"/>
    <w:rsid w:val="00343862"/>
    <w:rsid w:val="00356E46"/>
    <w:rsid w:val="003C7DE0"/>
    <w:rsid w:val="003E1D3E"/>
    <w:rsid w:val="003E7E18"/>
    <w:rsid w:val="0040153C"/>
    <w:rsid w:val="00422D0D"/>
    <w:rsid w:val="00423749"/>
    <w:rsid w:val="004365FC"/>
    <w:rsid w:val="00447FF9"/>
    <w:rsid w:val="0046716E"/>
    <w:rsid w:val="004848FD"/>
    <w:rsid w:val="00485738"/>
    <w:rsid w:val="004E1F76"/>
    <w:rsid w:val="004E2FE5"/>
    <w:rsid w:val="00514B29"/>
    <w:rsid w:val="00515243"/>
    <w:rsid w:val="00533B2C"/>
    <w:rsid w:val="0053474E"/>
    <w:rsid w:val="00561193"/>
    <w:rsid w:val="00571302"/>
    <w:rsid w:val="005A7C23"/>
    <w:rsid w:val="005B41FB"/>
    <w:rsid w:val="005E713A"/>
    <w:rsid w:val="0062168C"/>
    <w:rsid w:val="00623CA3"/>
    <w:rsid w:val="0067016F"/>
    <w:rsid w:val="00685214"/>
    <w:rsid w:val="00687E4F"/>
    <w:rsid w:val="0069242D"/>
    <w:rsid w:val="006A5C6E"/>
    <w:rsid w:val="006A6C56"/>
    <w:rsid w:val="006C572E"/>
    <w:rsid w:val="006E2A28"/>
    <w:rsid w:val="006E68E6"/>
    <w:rsid w:val="006F1164"/>
    <w:rsid w:val="00704319"/>
    <w:rsid w:val="00723C3D"/>
    <w:rsid w:val="00746813"/>
    <w:rsid w:val="0077264E"/>
    <w:rsid w:val="007844E6"/>
    <w:rsid w:val="00787391"/>
    <w:rsid w:val="007A4839"/>
    <w:rsid w:val="007A6A0C"/>
    <w:rsid w:val="007B7CCB"/>
    <w:rsid w:val="007D782C"/>
    <w:rsid w:val="007F7480"/>
    <w:rsid w:val="00806EF2"/>
    <w:rsid w:val="008210E6"/>
    <w:rsid w:val="00825E5D"/>
    <w:rsid w:val="00857D8A"/>
    <w:rsid w:val="008620C3"/>
    <w:rsid w:val="00892A52"/>
    <w:rsid w:val="008A28E4"/>
    <w:rsid w:val="008B094B"/>
    <w:rsid w:val="008E2C49"/>
    <w:rsid w:val="008E3607"/>
    <w:rsid w:val="008F083F"/>
    <w:rsid w:val="008F72A0"/>
    <w:rsid w:val="00901C8D"/>
    <w:rsid w:val="00903D60"/>
    <w:rsid w:val="00911BA1"/>
    <w:rsid w:val="00922F12"/>
    <w:rsid w:val="00930C55"/>
    <w:rsid w:val="009346A9"/>
    <w:rsid w:val="00935D68"/>
    <w:rsid w:val="00940842"/>
    <w:rsid w:val="00966BCF"/>
    <w:rsid w:val="00970BDA"/>
    <w:rsid w:val="00970F5A"/>
    <w:rsid w:val="009850F4"/>
    <w:rsid w:val="009B574A"/>
    <w:rsid w:val="009D05A5"/>
    <w:rsid w:val="009E3466"/>
    <w:rsid w:val="00A058E7"/>
    <w:rsid w:val="00A1055B"/>
    <w:rsid w:val="00A10695"/>
    <w:rsid w:val="00A11CEE"/>
    <w:rsid w:val="00A33D7B"/>
    <w:rsid w:val="00A53C96"/>
    <w:rsid w:val="00A773EB"/>
    <w:rsid w:val="00A82452"/>
    <w:rsid w:val="00A958A9"/>
    <w:rsid w:val="00AA6455"/>
    <w:rsid w:val="00AC616B"/>
    <w:rsid w:val="00AE6904"/>
    <w:rsid w:val="00B21BC8"/>
    <w:rsid w:val="00B25BEB"/>
    <w:rsid w:val="00B35677"/>
    <w:rsid w:val="00B57B9E"/>
    <w:rsid w:val="00BB006F"/>
    <w:rsid w:val="00C13C75"/>
    <w:rsid w:val="00C3031A"/>
    <w:rsid w:val="00C37761"/>
    <w:rsid w:val="00C60CF8"/>
    <w:rsid w:val="00C61AC1"/>
    <w:rsid w:val="00C672A6"/>
    <w:rsid w:val="00CC160E"/>
    <w:rsid w:val="00CC22CB"/>
    <w:rsid w:val="00CD1C81"/>
    <w:rsid w:val="00CE14AB"/>
    <w:rsid w:val="00CE2010"/>
    <w:rsid w:val="00CE67FA"/>
    <w:rsid w:val="00D04B02"/>
    <w:rsid w:val="00D12D32"/>
    <w:rsid w:val="00D45292"/>
    <w:rsid w:val="00D7332F"/>
    <w:rsid w:val="00DD5866"/>
    <w:rsid w:val="00DF2D95"/>
    <w:rsid w:val="00E63C65"/>
    <w:rsid w:val="00E66595"/>
    <w:rsid w:val="00E82EAB"/>
    <w:rsid w:val="00E92810"/>
    <w:rsid w:val="00E93C7C"/>
    <w:rsid w:val="00EB21D7"/>
    <w:rsid w:val="00ED7071"/>
    <w:rsid w:val="00ED72E0"/>
    <w:rsid w:val="00EF66C1"/>
    <w:rsid w:val="00F0239F"/>
    <w:rsid w:val="00F07717"/>
    <w:rsid w:val="00F308C7"/>
    <w:rsid w:val="00F33244"/>
    <w:rsid w:val="00F467CC"/>
    <w:rsid w:val="00F52F26"/>
    <w:rsid w:val="00F77A92"/>
    <w:rsid w:val="00F928DB"/>
    <w:rsid w:val="00FB0655"/>
    <w:rsid w:val="00FC2AE9"/>
    <w:rsid w:val="00FD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72E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C57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72E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C57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2025-04-30T01:03:00Z</dcterms:created>
  <dcterms:modified xsi:type="dcterms:W3CDTF">2025-04-30T01:03:00Z</dcterms:modified>
</cp:coreProperties>
</file>